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情况说明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付款的具体信息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币别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日元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金额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JPY6060000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收款行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BOKFJPJZ</w:t>
      </w: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</w:rPr>
        <w:t>合同编号</w:t>
      </w:r>
      <w:r>
        <w:rPr>
          <w:rFonts w:hint="eastAsia"/>
          <w:lang w:eastAsia="zh-CN"/>
        </w:rPr>
        <w:t>：Quo-0005/Quo-0007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收款人信息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收款人名称:  Princess M Classic  Bohgaki Ikuya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注册地:  add:3-2-39,kad den nagaokakyo-city iyoto JAPAN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经营地:  add:105,hazukashi hishikawa cho,fushimi-ku,kyoto-city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收款人股东名称: fang hengsheng also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注册地:  add:3-2-39,kad den nagaokakyo-city iyoto JAPAN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经营地:  add:105,hazukashi hishikawa cho,fushimi-ku,kyoto-city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收款人的股权结构: share100% 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国籍：Japan</w:t>
      </w:r>
    </w:p>
    <w:p>
      <w:pPr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出生日期： 22 september1963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户籍地址：kyoto prefecture,changang，kyoto city,heyang zhiqiu2-14-12　nationality japan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第三方收款人信息（</w:t>
      </w:r>
      <w:r>
        <w:rPr>
          <w:rFonts w:hint="eastAsia"/>
          <w:color w:val="FF0000"/>
          <w:lang w:val="en-US" w:eastAsia="zh-CN"/>
        </w:rPr>
        <w:t>暂未到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汇款用途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货物名称及数量：Alliance2695+SMH(Column oven)+2487*2套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AgilengGCMS 5793inert-6890N(含7683injecter)*1套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AgilengLCMS LC/MSD SL MSD SL（不含HPLC)*1套</w:t>
      </w:r>
    </w:p>
    <w:p>
      <w:pPr>
        <w:numPr>
          <w:numId w:val="0"/>
        </w:numPr>
        <w:ind w:leftChars="0" w:firstLine="210" w:firstLineChars="1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货物原产地：   JAPAN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购买用途：Adding equipment and instruments to the laboratory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以上物品</w:t>
      </w:r>
      <w:r>
        <w:rPr>
          <w:rFonts w:hint="eastAsia"/>
          <w:color w:val="FF0000"/>
          <w:lang w:val="en-US" w:eastAsia="zh-CN"/>
        </w:rPr>
        <w:t>不是</w:t>
      </w:r>
      <w:r>
        <w:rPr>
          <w:rFonts w:hint="eastAsia"/>
          <w:lang w:val="en-US" w:eastAsia="zh-CN"/>
        </w:rPr>
        <w:t>军民两用物项等违禁品</w:t>
      </w:r>
    </w:p>
    <w:p>
      <w:pPr>
        <w:numPr>
          <w:numId w:val="0"/>
        </w:numPr>
        <w:ind w:leftChars="0"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运输方式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近6个月内</w:t>
      </w:r>
      <w:r>
        <w:rPr>
          <w:rFonts w:hint="eastAsia"/>
          <w:color w:val="FF0000"/>
          <w:lang w:val="en-US" w:eastAsia="zh-CN"/>
        </w:rPr>
        <w:t>无停靠</w:t>
      </w:r>
      <w:r>
        <w:rPr>
          <w:rFonts w:hint="eastAsia"/>
          <w:lang w:val="en-US" w:eastAsia="zh-CN"/>
        </w:rPr>
        <w:t>制裁国家并卸货，船舶是否曾经停靠过伊朗、朝鲜、古巴、叙利亚、苏丹及克里米亚各港口或中转</w:t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船舶资料</w:t>
      </w:r>
      <w:bookmarkStart w:id="0" w:name="_GoBack"/>
      <w:bookmarkEnd w:id="0"/>
    </w:p>
    <w:tbl>
      <w:tblPr>
        <w:tblStyle w:val="4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76"/>
        <w:gridCol w:w="2670"/>
        <w:gridCol w:w="240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ind w:firstLine="483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春锦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CHUN JIN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1.本次运输没有中转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Teu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764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2.本次运输路线的起航日：(Nov.01.2018)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DWT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11064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3.本次运输路线的到港日:(Nov.16.2018)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GRT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7998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4.出发港:OSAKA,JAPAN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NRT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3956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5.目的港:SHANGHAI,CHINA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LOA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135.2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Breadth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20.8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Year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1996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Port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Shanghai,China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Country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P.R.C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IMO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9113173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VESSEL CAL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BIMT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c.涉及货物服务起始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Oct.23.2018～Feb.28.2019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　涉及货物到达国家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CHINA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76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　涉及货物到达日期</w:t>
            </w:r>
          </w:p>
        </w:tc>
        <w:tc>
          <w:tcPr>
            <w:tcW w:w="267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Nov.16.2018</w:t>
            </w:r>
          </w:p>
        </w:tc>
        <w:tc>
          <w:tcPr>
            <w:tcW w:w="24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收付款人之间的关系：供应商合作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交易的实际受益人是收款人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根据以上说明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、该笔付款</w:t>
      </w:r>
      <w:r>
        <w:rPr>
          <w:rFonts w:hint="eastAsia"/>
          <w:color w:val="FF0000"/>
          <w:lang w:val="en-US" w:eastAsia="zh-CN"/>
        </w:rPr>
        <w:t>不涉及</w:t>
      </w:r>
      <w:r>
        <w:rPr>
          <w:rFonts w:hint="eastAsia"/>
          <w:lang w:val="en-US" w:eastAsia="zh-CN"/>
        </w:rPr>
        <w:t>伊朗、朝鲜、古巴、叙利亚、苏丹等国家及克里米亚地区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、该笔付款</w:t>
      </w:r>
      <w:r>
        <w:rPr>
          <w:rFonts w:hint="eastAsia"/>
          <w:color w:val="FF0000"/>
          <w:lang w:val="en-US" w:eastAsia="zh-CN"/>
        </w:rPr>
        <w:t>不涉及</w:t>
      </w:r>
      <w:r>
        <w:rPr>
          <w:rFonts w:hint="eastAsia"/>
          <w:lang w:val="en-US" w:eastAsia="zh-CN"/>
        </w:rPr>
        <w:t>洗钱、恐怖融资或其他犯罪活动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、该笔付款</w:t>
      </w:r>
      <w:r>
        <w:rPr>
          <w:rFonts w:hint="eastAsia"/>
          <w:color w:val="FF0000"/>
          <w:lang w:val="en-US" w:eastAsia="zh-CN"/>
        </w:rPr>
        <w:t>不涉及</w:t>
      </w:r>
      <w:r>
        <w:rPr>
          <w:rFonts w:hint="eastAsia"/>
          <w:lang w:val="en-US" w:eastAsia="zh-CN"/>
        </w:rPr>
        <w:t>OFAC或者其他制裁发布机构许可的交易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BE940"/>
    <w:multiLevelType w:val="singleLevel"/>
    <w:tmpl w:val="DF0BE940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328D0EED"/>
    <w:multiLevelType w:val="singleLevel"/>
    <w:tmpl w:val="328D0EED"/>
    <w:lvl w:ilvl="0" w:tentative="0">
      <w:start w:val="1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2">
    <w:nsid w:val="520D3C96"/>
    <w:multiLevelType w:val="singleLevel"/>
    <w:tmpl w:val="520D3C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C2252"/>
    <w:rsid w:val="166C2252"/>
    <w:rsid w:val="55004728"/>
    <w:rsid w:val="569C085A"/>
    <w:rsid w:val="78EB190B"/>
    <w:rsid w:val="7FE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2019-01-08T05:57:00Z</dcterms:created>
  <dc:creator>think</dc:creator>
  <cp:lastModifiedBy>think</cp:lastModifiedBy>
  <dcterms:modified xsi:type="dcterms:W3CDTF">2019-01-08T06:43:07Z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